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4" w:rsidRDefault="00711B0D">
      <w:pPr>
        <w:spacing w:line="270" w:lineRule="atLeast"/>
        <w:rPr>
          <w:sz w:val="24"/>
        </w:rPr>
        <w:sectPr w:rsidR="00D66004" w:rsidSect="007F11B4">
          <w:headerReference w:type="default" r:id="rId7"/>
          <w:type w:val="continuous"/>
          <w:pgSz w:w="11910" w:h="16840"/>
          <w:pgMar w:top="426" w:right="620" w:bottom="280" w:left="1480" w:header="568" w:footer="720" w:gutter="0"/>
          <w:cols w:space="720"/>
        </w:sectPr>
      </w:pPr>
      <w:r w:rsidRPr="00711B0D">
        <w:rPr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-758825</wp:posOffset>
            </wp:positionH>
            <wp:positionV relativeFrom="margin">
              <wp:posOffset>-992505</wp:posOffset>
            </wp:positionV>
            <wp:extent cx="7439025" cy="10228580"/>
            <wp:effectExtent l="0" t="0" r="0" b="0"/>
            <wp:wrapSquare wrapText="bothSides"/>
            <wp:docPr id="1" name="Рисунок 1" descr="D:\сканы\план дети гр р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лан дети гр рис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4460"/>
      </w:tblGrid>
      <w:tr w:rsidR="00D66004">
        <w:trPr>
          <w:trHeight w:val="277"/>
        </w:trPr>
        <w:tc>
          <w:tcPr>
            <w:tcW w:w="5113" w:type="dxa"/>
          </w:tcPr>
          <w:p w:rsidR="00D66004" w:rsidRDefault="00D66004">
            <w:pPr>
              <w:pStyle w:val="TableParagraph"/>
              <w:ind w:left="0"/>
              <w:rPr>
                <w:sz w:val="20"/>
              </w:rPr>
            </w:pPr>
            <w:bookmarkStart w:id="0" w:name="_GoBack" w:colFirst="0" w:colLast="0"/>
          </w:p>
        </w:tc>
        <w:tc>
          <w:tcPr>
            <w:tcW w:w="4460" w:type="dxa"/>
          </w:tcPr>
          <w:p w:rsidR="00D66004" w:rsidRDefault="00F64C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D66004">
        <w:trPr>
          <w:trHeight w:val="2207"/>
        </w:trPr>
        <w:tc>
          <w:tcPr>
            <w:tcW w:w="5113" w:type="dxa"/>
          </w:tcPr>
          <w:p w:rsidR="00D66004" w:rsidRDefault="00F64C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Семьи, характеризующиеся педагогической неграмотностью родителей. Родители не понимают детей, обнаруживают полное незнание методов педагогического</w:t>
            </w:r>
          </w:p>
          <w:p w:rsidR="00D66004" w:rsidRDefault="00F64C2A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воздействия, недооценивают значение семейного воспитания, подрывают авторитет школы и учителей</w:t>
            </w:r>
          </w:p>
        </w:tc>
        <w:tc>
          <w:tcPr>
            <w:tcW w:w="4460" w:type="dxa"/>
          </w:tcPr>
          <w:p w:rsidR="00D66004" w:rsidRDefault="00F64C2A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Сформировать у родителей потребность в педагогических знаниях через</w:t>
            </w:r>
          </w:p>
          <w:p w:rsidR="00D66004" w:rsidRDefault="00F64C2A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проведение с ними консультаций, включение их в систематическую работу школы с родителями.</w:t>
            </w:r>
          </w:p>
          <w:p w:rsidR="00D66004" w:rsidRDefault="00F64C2A">
            <w:pPr>
              <w:pStyle w:val="TableParagraph"/>
              <w:spacing w:line="270" w:lineRule="atLeast"/>
              <w:ind w:left="105" w:right="222"/>
              <w:rPr>
                <w:sz w:val="24"/>
              </w:rPr>
            </w:pPr>
            <w:r>
              <w:rPr>
                <w:sz w:val="24"/>
              </w:rPr>
              <w:t>Пробудить интерес к самообразованию. Внушить мысль о том, что все дети нуждаются в образованных родителях</w:t>
            </w:r>
          </w:p>
        </w:tc>
      </w:tr>
      <w:tr w:rsidR="00D66004">
        <w:trPr>
          <w:trHeight w:val="2208"/>
        </w:trPr>
        <w:tc>
          <w:tcPr>
            <w:tcW w:w="5113" w:type="dxa"/>
          </w:tcPr>
          <w:p w:rsidR="00D66004" w:rsidRDefault="00F64C2A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Семьи, в которых приоритет отдается материальному благополучию над духовной</w:t>
            </w:r>
          </w:p>
          <w:p w:rsidR="00D66004" w:rsidRDefault="00F64C2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жизнью.Дети</w:t>
            </w:r>
            <w:proofErr w:type="spellEnd"/>
            <w:proofErr w:type="gramEnd"/>
            <w:r>
              <w:rPr>
                <w:sz w:val="24"/>
              </w:rPr>
              <w:t xml:space="preserve"> в таких семьях растут эгоистами, излишне практичными потребителями.</w:t>
            </w:r>
          </w:p>
          <w:p w:rsidR="00D66004" w:rsidRDefault="00F64C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 эти качества поощряют</w:t>
            </w:r>
          </w:p>
        </w:tc>
        <w:tc>
          <w:tcPr>
            <w:tcW w:w="4460" w:type="dxa"/>
          </w:tcPr>
          <w:p w:rsidR="00D66004" w:rsidRDefault="00F64C2A"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z w:val="24"/>
              </w:rPr>
              <w:t>Изменить жизненную ориентацию родителей.</w:t>
            </w:r>
          </w:p>
          <w:p w:rsidR="00D66004" w:rsidRDefault="00F64C2A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z w:val="24"/>
              </w:rPr>
              <w:t>Заинтересовать подростка развитием внутреннего духовного мира.</w:t>
            </w:r>
          </w:p>
          <w:p w:rsidR="00D66004" w:rsidRDefault="00F64C2A">
            <w:pPr>
              <w:pStyle w:val="TableParagraph"/>
              <w:ind w:left="105" w:right="583"/>
              <w:rPr>
                <w:sz w:val="24"/>
              </w:rPr>
            </w:pPr>
            <w:r>
              <w:rPr>
                <w:sz w:val="24"/>
              </w:rPr>
              <w:t>При встречах с родителями дома и в школе использовать косвенное</w:t>
            </w:r>
          </w:p>
          <w:p w:rsidR="00D66004" w:rsidRDefault="00F64C2A">
            <w:pPr>
              <w:pStyle w:val="TableParagraph"/>
              <w:spacing w:line="270" w:lineRule="atLeast"/>
              <w:ind w:left="105" w:right="717"/>
              <w:rPr>
                <w:sz w:val="24"/>
              </w:rPr>
            </w:pPr>
            <w:r>
              <w:rPr>
                <w:sz w:val="24"/>
              </w:rPr>
              <w:t>воздействие, опираясь на здоровые интересы</w:t>
            </w:r>
          </w:p>
        </w:tc>
      </w:tr>
      <w:tr w:rsidR="00D66004">
        <w:trPr>
          <w:trHeight w:val="2483"/>
        </w:trPr>
        <w:tc>
          <w:tcPr>
            <w:tcW w:w="5113" w:type="dxa"/>
          </w:tcPr>
          <w:p w:rsidR="00D66004" w:rsidRDefault="00F64C2A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Семьи, в которых родители предъявляют к детям завышенные требования, часто граничащие с жестокостью. Детей часто</w:t>
            </w:r>
          </w:p>
          <w:p w:rsidR="00D66004" w:rsidRDefault="00F64C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наказывают физически, в результате чего они растут озлобленными и жестокими</w:t>
            </w:r>
          </w:p>
        </w:tc>
        <w:tc>
          <w:tcPr>
            <w:tcW w:w="4460" w:type="dxa"/>
          </w:tcPr>
          <w:p w:rsidR="00D66004" w:rsidRDefault="00F64C2A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Доказать родителям, что с ребенком надо обращаться как с равным, отказаться от действий с позиции силы. Относиться к ребенку как к человеку, который имеет равные права на самостоятельность и уважение.</w:t>
            </w:r>
          </w:p>
          <w:p w:rsidR="00D66004" w:rsidRDefault="00F64C2A">
            <w:pPr>
              <w:pStyle w:val="TableParagraph"/>
              <w:spacing w:line="270" w:lineRule="atLeast"/>
              <w:ind w:left="105" w:right="264"/>
              <w:rPr>
                <w:sz w:val="24"/>
              </w:rPr>
            </w:pPr>
            <w:r>
              <w:rPr>
                <w:sz w:val="24"/>
              </w:rPr>
              <w:t>Доказать, что терпение и снисходительность к ребенку – главное средство в воспитании</w:t>
            </w:r>
          </w:p>
        </w:tc>
      </w:tr>
      <w:bookmarkEnd w:id="0"/>
    </w:tbl>
    <w:p w:rsidR="00D66004" w:rsidRDefault="00D66004">
      <w:pPr>
        <w:pStyle w:val="a3"/>
        <w:spacing w:before="5"/>
        <w:ind w:left="0"/>
        <w:rPr>
          <w:b/>
          <w:sz w:val="15"/>
        </w:rPr>
      </w:pPr>
    </w:p>
    <w:p w:rsidR="00D66004" w:rsidRDefault="00F64C2A">
      <w:pPr>
        <w:spacing w:before="90" w:line="274" w:lineRule="exact"/>
        <w:ind w:left="433"/>
        <w:rPr>
          <w:b/>
          <w:sz w:val="24"/>
        </w:rPr>
      </w:pPr>
      <w:r>
        <w:rPr>
          <w:b/>
          <w:sz w:val="24"/>
        </w:rPr>
        <w:t>Основными направлениями работы школы с "трудными" учащимися являются: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Изучение проблемных детей.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Составление классным руководителем индивидуального плана работы с этими</w:t>
      </w:r>
      <w:r>
        <w:rPr>
          <w:spacing w:val="-19"/>
          <w:sz w:val="24"/>
        </w:rPr>
        <w:t xml:space="preserve"> </w:t>
      </w:r>
      <w:r>
        <w:rPr>
          <w:sz w:val="24"/>
        </w:rPr>
        <w:t>детьми.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ind w:right="3495"/>
        <w:rPr>
          <w:sz w:val="24"/>
        </w:rPr>
      </w:pPr>
      <w:r>
        <w:rPr>
          <w:sz w:val="24"/>
        </w:rPr>
        <w:t>Организация помощи педагогически запущенным</w:t>
      </w:r>
      <w:r>
        <w:rPr>
          <w:spacing w:val="-28"/>
          <w:sz w:val="24"/>
        </w:rPr>
        <w:t xml:space="preserve"> </w:t>
      </w:r>
      <w:r>
        <w:rPr>
          <w:sz w:val="24"/>
        </w:rPr>
        <w:t>детям. Классный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D66004" w:rsidRDefault="00F64C2A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научить детей самостоятельно готовить уроки, 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D66004" w:rsidRDefault="00F64C2A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 "ситуацию успеха" для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D66004" w:rsidRDefault="00F64C2A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вовлекать ребенка в интересующую его деятельность (игру, труд, учебу,</w:t>
      </w:r>
      <w:r>
        <w:rPr>
          <w:spacing w:val="-13"/>
          <w:sz w:val="24"/>
        </w:rPr>
        <w:t xml:space="preserve"> </w:t>
      </w:r>
      <w:r>
        <w:rPr>
          <w:sz w:val="24"/>
        </w:rPr>
        <w:t>досуг);</w:t>
      </w:r>
    </w:p>
    <w:p w:rsidR="00D66004" w:rsidRDefault="00F64C2A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обучать правильно относиться к неудачам, 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D66004" w:rsidRDefault="00F64C2A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 уважать товарищей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D66004" w:rsidRDefault="00F64C2A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развивать умение прощать друг другу слабости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недостатки.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Воспитательная работа 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Работа с коллективом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ind w:left="222" w:right="867" w:firstLine="0"/>
        <w:rPr>
          <w:sz w:val="24"/>
        </w:rPr>
      </w:pPr>
      <w:r>
        <w:rPr>
          <w:sz w:val="24"/>
        </w:rPr>
        <w:t>Деятельность, направленная на выявление педагогически запущенных детей</w:t>
      </w:r>
      <w:r>
        <w:rPr>
          <w:spacing w:val="-33"/>
          <w:sz w:val="24"/>
        </w:rPr>
        <w:t xml:space="preserve"> </w:t>
      </w:r>
      <w:r>
        <w:rPr>
          <w:sz w:val="24"/>
        </w:rPr>
        <w:t>через коллективные творческие дела, классное самоуправление и 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</w:p>
    <w:p w:rsidR="00D66004" w:rsidRDefault="00F64C2A">
      <w:pPr>
        <w:pStyle w:val="a4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Индивидуальная работа со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слабоуспевающими.</w:t>
      </w:r>
    </w:p>
    <w:p w:rsidR="00D66004" w:rsidRDefault="00D66004">
      <w:pPr>
        <w:pStyle w:val="a3"/>
        <w:spacing w:before="4"/>
        <w:ind w:left="0"/>
      </w:pPr>
    </w:p>
    <w:p w:rsidR="00D66004" w:rsidRDefault="00F64C2A">
      <w:pPr>
        <w:pStyle w:val="2"/>
        <w:spacing w:before="1" w:after="3"/>
        <w:ind w:left="1426" w:right="1433"/>
        <w:jc w:val="center"/>
      </w:pPr>
      <w:r>
        <w:t>Организация помощи педагогически запущенным детям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2134"/>
        <w:gridCol w:w="3294"/>
      </w:tblGrid>
      <w:tr w:rsidR="00D66004">
        <w:trPr>
          <w:trHeight w:val="551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73" w:lineRule="exact"/>
              <w:ind w:left="775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работы,</w:t>
            </w:r>
          </w:p>
          <w:p w:rsidR="00D66004" w:rsidRDefault="00F64C2A">
            <w:pPr>
              <w:pStyle w:val="TableParagraph"/>
              <w:spacing w:line="259" w:lineRule="exact"/>
              <w:ind w:left="775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73" w:lineRule="exact"/>
              <w:ind w:left="394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D66004" w:rsidRDefault="00F64C2A">
            <w:pPr>
              <w:pStyle w:val="TableParagraph"/>
              <w:spacing w:line="259" w:lineRule="exact"/>
              <w:ind w:left="39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66004">
        <w:trPr>
          <w:trHeight w:val="275"/>
        </w:trPr>
        <w:tc>
          <w:tcPr>
            <w:tcW w:w="9418" w:type="dxa"/>
            <w:gridSpan w:val="3"/>
          </w:tcPr>
          <w:p w:rsidR="00D66004" w:rsidRDefault="00F64C2A">
            <w:pPr>
              <w:pStyle w:val="TableParagraph"/>
              <w:spacing w:line="256" w:lineRule="exact"/>
              <w:ind w:left="25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Организация педагогической помощи</w:t>
            </w:r>
          </w:p>
        </w:tc>
      </w:tr>
      <w:tr w:rsidR="00D66004">
        <w:trPr>
          <w:trHeight w:val="827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1.1. Создание благоприятных условий для развития личности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66004">
        <w:trPr>
          <w:trHeight w:val="278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 Отслеживание пробелов в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 учителя-</w:t>
            </w:r>
          </w:p>
        </w:tc>
      </w:tr>
    </w:tbl>
    <w:p w:rsidR="00D66004" w:rsidRDefault="00D66004">
      <w:pPr>
        <w:spacing w:line="258" w:lineRule="exact"/>
        <w:rPr>
          <w:sz w:val="24"/>
        </w:rPr>
        <w:sectPr w:rsidR="00D66004" w:rsidSect="007F11B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2134"/>
        <w:gridCol w:w="3294"/>
      </w:tblGrid>
      <w:tr w:rsidR="00D66004">
        <w:trPr>
          <w:trHeight w:val="553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знаниях, умениях и навыках</w:t>
            </w:r>
          </w:p>
          <w:p w:rsidR="00D66004" w:rsidRDefault="00F64C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D660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66004">
        <w:trPr>
          <w:trHeight w:val="827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1.3. Проведение дополнительных</w:t>
            </w:r>
          </w:p>
          <w:p w:rsidR="00D66004" w:rsidRDefault="00F64C2A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занятий, консультаций. Снятие "синдрома неудачника".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просьбе и с</w:t>
            </w:r>
          </w:p>
          <w:p w:rsidR="00D66004" w:rsidRDefault="00F64C2A">
            <w:pPr>
              <w:pStyle w:val="TableParagraph"/>
              <w:spacing w:line="270" w:lineRule="atLeast"/>
              <w:ind w:left="105" w:right="790"/>
              <w:rPr>
                <w:sz w:val="24"/>
              </w:rPr>
            </w:pPr>
            <w:r>
              <w:rPr>
                <w:sz w:val="24"/>
              </w:rPr>
              <w:t>разрешения родителей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66004">
        <w:trPr>
          <w:trHeight w:val="1103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1.4. Укрепление положения детей в классном коллективе, помощь</w:t>
            </w:r>
          </w:p>
          <w:p w:rsidR="00D66004" w:rsidRDefault="00F64C2A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учащимся в выполнении общественных поручений.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ind w:left="105" w:right="617"/>
              <w:rPr>
                <w:sz w:val="24"/>
              </w:rPr>
            </w:pPr>
            <w:r>
              <w:rPr>
                <w:sz w:val="24"/>
              </w:rPr>
              <w:t>Классный руководитель, старший вожатый, зам. директора по ВР</w:t>
            </w:r>
          </w:p>
        </w:tc>
      </w:tr>
      <w:tr w:rsidR="00D66004">
        <w:trPr>
          <w:trHeight w:val="275"/>
        </w:trPr>
        <w:tc>
          <w:tcPr>
            <w:tcW w:w="9418" w:type="dxa"/>
            <w:gridSpan w:val="3"/>
          </w:tcPr>
          <w:p w:rsidR="00D66004" w:rsidRDefault="00F64C2A">
            <w:pPr>
              <w:pStyle w:val="TableParagraph"/>
              <w:spacing w:line="255" w:lineRule="exact"/>
              <w:ind w:left="2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Организация медицинской помощи</w:t>
            </w:r>
          </w:p>
        </w:tc>
      </w:tr>
      <w:tr w:rsidR="00D66004">
        <w:trPr>
          <w:trHeight w:val="1656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2.1. Проведение диспансерного осмотра детскими врачами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целью диагностики отклонений от нормального поведения, причин психофизиологического,</w:t>
            </w:r>
          </w:p>
          <w:p w:rsidR="00D66004" w:rsidRDefault="00F64C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неврогенного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66004">
        <w:trPr>
          <w:trHeight w:val="3863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2.2. Предупреждение привычек к курению, влечению к алкоголю и токсичным средствам: анкетирование учащихся 1-11 классов, родителей;</w:t>
            </w:r>
          </w:p>
          <w:p w:rsidR="00D66004" w:rsidRDefault="00F64C2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заседание "круглого стола" на тему "Наркомания, алкоголизм –</w:t>
            </w:r>
          </w:p>
          <w:p w:rsidR="00D66004" w:rsidRDefault="00F64C2A">
            <w:pPr>
              <w:pStyle w:val="TableParagraph"/>
              <w:ind w:right="1494"/>
              <w:rPr>
                <w:sz w:val="24"/>
              </w:rPr>
            </w:pPr>
            <w:r>
              <w:rPr>
                <w:sz w:val="24"/>
              </w:rPr>
              <w:t>слабость или болезнь"; лекции для родителей:</w:t>
            </w:r>
          </w:p>
          <w:p w:rsidR="00D66004" w:rsidRDefault="00F64C2A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по профилактике курения, наркомании, токсикомании, алкоголизма.</w:t>
            </w:r>
          </w:p>
          <w:p w:rsidR="00D66004" w:rsidRDefault="00F64C2A">
            <w:pPr>
              <w:pStyle w:val="TableParagraph"/>
              <w:spacing w:line="270" w:lineRule="atLeast"/>
              <w:ind w:right="1489"/>
              <w:rPr>
                <w:sz w:val="24"/>
              </w:rPr>
            </w:pPr>
            <w:r>
              <w:rPr>
                <w:sz w:val="24"/>
              </w:rPr>
              <w:t>по профилактике ДТП, правонарушений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ind w:left="105" w:right="179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планам классных руководителей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Классные руководители, Совет профилактики</w:t>
            </w:r>
          </w:p>
        </w:tc>
      </w:tr>
      <w:tr w:rsidR="00D66004">
        <w:trPr>
          <w:trHeight w:val="275"/>
        </w:trPr>
        <w:tc>
          <w:tcPr>
            <w:tcW w:w="9418" w:type="dxa"/>
            <w:gridSpan w:val="3"/>
          </w:tcPr>
          <w:p w:rsidR="00D66004" w:rsidRDefault="00F64C2A">
            <w:pPr>
              <w:pStyle w:val="TableParagraph"/>
              <w:spacing w:line="256" w:lineRule="exact"/>
              <w:ind w:left="2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Организация психологической помощи</w:t>
            </w:r>
          </w:p>
        </w:tc>
      </w:tr>
      <w:tr w:rsidR="00D66004">
        <w:trPr>
          <w:trHeight w:val="554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3.1. Выявление проблем семейного</w:t>
            </w:r>
          </w:p>
          <w:p w:rsidR="00D66004" w:rsidRDefault="00F64C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 (наблюдение, беседы).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66004">
        <w:trPr>
          <w:trHeight w:val="1103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694"/>
              <w:jc w:val="both"/>
              <w:rPr>
                <w:sz w:val="24"/>
              </w:rPr>
            </w:pPr>
            <w:r>
              <w:rPr>
                <w:sz w:val="24"/>
              </w:rPr>
              <w:t>3.2. Индивидуальные беседы с учащимися с целью помочь им совершать более осознанные</w:t>
            </w:r>
          </w:p>
          <w:p w:rsidR="00D66004" w:rsidRDefault="00F64C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поступки.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66004">
        <w:trPr>
          <w:trHeight w:val="275"/>
        </w:trPr>
        <w:tc>
          <w:tcPr>
            <w:tcW w:w="9418" w:type="dxa"/>
            <w:gridSpan w:val="3"/>
          </w:tcPr>
          <w:p w:rsidR="00D66004" w:rsidRDefault="00F64C2A">
            <w:pPr>
              <w:pStyle w:val="TableParagraph"/>
              <w:spacing w:line="256" w:lineRule="exact"/>
              <w:ind w:left="2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Организация свободного времени</w:t>
            </w:r>
          </w:p>
        </w:tc>
      </w:tr>
      <w:tr w:rsidR="00D66004">
        <w:trPr>
          <w:trHeight w:val="552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 Изучение интересов и</w:t>
            </w:r>
          </w:p>
          <w:p w:rsidR="00D66004" w:rsidRDefault="00F64C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способностей учащихся.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66004">
        <w:trPr>
          <w:trHeight w:val="1103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4.2. Вовлечение детей в кружки, секции, общественно полезную деятельность, детские</w:t>
            </w:r>
          </w:p>
          <w:p w:rsidR="00D66004" w:rsidRDefault="00F64C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общественные организации.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ind w:left="105" w:right="854"/>
              <w:rPr>
                <w:sz w:val="24"/>
              </w:rPr>
            </w:pPr>
            <w:r>
              <w:rPr>
                <w:sz w:val="24"/>
              </w:rPr>
              <w:t>Сентябрь – октябрь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Классные руководители, родители, руководители кружков, зам. директора по</w:t>
            </w:r>
          </w:p>
          <w:p w:rsidR="00D66004" w:rsidRDefault="00F64C2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D66004">
        <w:trPr>
          <w:trHeight w:val="1655"/>
        </w:trPr>
        <w:tc>
          <w:tcPr>
            <w:tcW w:w="3990" w:type="dxa"/>
          </w:tcPr>
          <w:p w:rsidR="00D66004" w:rsidRDefault="00F64C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 Изучение читательских интересов, запись в библиотеку, отслеживание периодичности ее посещения, помощь в составлении</w:t>
            </w:r>
          </w:p>
          <w:p w:rsidR="00D66004" w:rsidRDefault="00F64C2A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списка интересных и необходимых для развития книг.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66004">
        <w:trPr>
          <w:trHeight w:val="551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4.4. Изучение участия детей в</w:t>
            </w:r>
          </w:p>
          <w:p w:rsidR="00D66004" w:rsidRDefault="00F64C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неформальных объединениях по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D66004" w:rsidRDefault="00D66004">
      <w:pPr>
        <w:spacing w:line="262" w:lineRule="exact"/>
        <w:rPr>
          <w:sz w:val="24"/>
        </w:rPr>
        <w:sectPr w:rsidR="00D66004" w:rsidSect="007F11B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2134"/>
        <w:gridCol w:w="3294"/>
      </w:tblGrid>
      <w:tr w:rsidR="00D66004">
        <w:trPr>
          <w:trHeight w:val="277"/>
        </w:trPr>
        <w:tc>
          <w:tcPr>
            <w:tcW w:w="3990" w:type="dxa"/>
          </w:tcPr>
          <w:p w:rsidR="00D66004" w:rsidRDefault="00F64C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месту жительства.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D660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D66004">
            <w:pPr>
              <w:pStyle w:val="TableParagraph"/>
              <w:ind w:left="0"/>
              <w:rPr>
                <w:sz w:val="20"/>
              </w:rPr>
            </w:pPr>
          </w:p>
        </w:tc>
      </w:tr>
      <w:tr w:rsidR="00D66004">
        <w:trPr>
          <w:trHeight w:val="1103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4.5. Поощрение любых видов художественного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D66004" w:rsidRDefault="00F64C2A">
            <w:pPr>
              <w:pStyle w:val="TableParagraph"/>
              <w:spacing w:line="270" w:lineRule="atLeast"/>
              <w:ind w:right="449"/>
              <w:rPr>
                <w:sz w:val="24"/>
              </w:rPr>
            </w:pPr>
            <w:r>
              <w:rPr>
                <w:sz w:val="24"/>
              </w:rPr>
              <w:t>творчества детей и участия их в общественных и 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Классный руководитель, зам. директора по ВР</w:t>
            </w:r>
          </w:p>
        </w:tc>
      </w:tr>
      <w:tr w:rsidR="00D66004">
        <w:trPr>
          <w:trHeight w:val="1103"/>
        </w:trPr>
        <w:tc>
          <w:tcPr>
            <w:tcW w:w="3990" w:type="dxa"/>
          </w:tcPr>
          <w:p w:rsidR="00D66004" w:rsidRDefault="00F64C2A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4.6. Организация сезонных оздоровительных досуговых</w:t>
            </w:r>
          </w:p>
          <w:p w:rsidR="00D66004" w:rsidRDefault="00F64C2A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школьных лагерей и групп продленного дня</w:t>
            </w:r>
          </w:p>
        </w:tc>
        <w:tc>
          <w:tcPr>
            <w:tcW w:w="2134" w:type="dxa"/>
            <w:tcBorders>
              <w:right w:val="single" w:sz="6" w:space="0" w:color="000000"/>
            </w:tcBorders>
          </w:tcPr>
          <w:p w:rsidR="00D66004" w:rsidRDefault="00F64C2A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Сентябрь, ноябрь, январь, март, июнь</w:t>
            </w:r>
          </w:p>
        </w:tc>
        <w:tc>
          <w:tcPr>
            <w:tcW w:w="3294" w:type="dxa"/>
            <w:tcBorders>
              <w:left w:val="single" w:sz="6" w:space="0" w:color="000000"/>
            </w:tcBorders>
          </w:tcPr>
          <w:p w:rsidR="00D66004" w:rsidRDefault="00F64C2A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Классный руководитель, зам. директора по ВР</w:t>
            </w:r>
          </w:p>
        </w:tc>
      </w:tr>
    </w:tbl>
    <w:p w:rsidR="00D66004" w:rsidRDefault="00D66004">
      <w:pPr>
        <w:pStyle w:val="a3"/>
        <w:spacing w:before="4"/>
        <w:ind w:left="0"/>
        <w:rPr>
          <w:b/>
          <w:sz w:val="15"/>
        </w:rPr>
      </w:pPr>
    </w:p>
    <w:p w:rsidR="00D66004" w:rsidRDefault="00F64C2A">
      <w:pPr>
        <w:spacing w:before="90" w:after="4"/>
        <w:ind w:left="3340" w:right="1067" w:hanging="2267"/>
        <w:rPr>
          <w:b/>
          <w:sz w:val="24"/>
        </w:rPr>
      </w:pPr>
      <w:r>
        <w:rPr>
          <w:b/>
          <w:sz w:val="24"/>
        </w:rPr>
        <w:t>План мероприятий по работе с педагогически запущенными детьми и неблагополучными семьями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957"/>
        <w:gridCol w:w="3753"/>
      </w:tblGrid>
      <w:tr w:rsidR="00D66004">
        <w:trPr>
          <w:trHeight w:val="551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6004">
        <w:trPr>
          <w:trHeight w:val="828"/>
        </w:trPr>
        <w:tc>
          <w:tcPr>
            <w:tcW w:w="3709" w:type="dxa"/>
          </w:tcPr>
          <w:p w:rsidR="00D66004" w:rsidRDefault="00F64C2A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1. Выявление педагогически запущенных детей и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 семей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ind w:left="106" w:right="907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руководители, Совет по</w:t>
            </w:r>
          </w:p>
          <w:p w:rsidR="00D66004" w:rsidRDefault="00F64C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</w:tr>
      <w:tr w:rsidR="00D66004">
        <w:trPr>
          <w:trHeight w:val="827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37" w:lineRule="auto"/>
              <w:ind w:right="331"/>
              <w:rPr>
                <w:sz w:val="24"/>
              </w:rPr>
            </w:pPr>
            <w:r>
              <w:rPr>
                <w:sz w:val="24"/>
              </w:rPr>
              <w:t>2. Изучение причин социально- педагогической запущенности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По мере выявления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руководитель, ОПДН, Совет по профилактике</w:t>
            </w:r>
          </w:p>
        </w:tc>
      </w:tr>
      <w:tr w:rsidR="00D66004">
        <w:trPr>
          <w:trHeight w:val="830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 Ведение картотеки</w:t>
            </w:r>
          </w:p>
          <w:p w:rsidR="00D66004" w:rsidRDefault="00F64C2A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педагогически запущенных детей и неблагополучных семей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Классный руководитель, Совет по профилактике</w:t>
            </w:r>
          </w:p>
        </w:tc>
      </w:tr>
      <w:tr w:rsidR="00D66004">
        <w:trPr>
          <w:trHeight w:val="827"/>
        </w:trPr>
        <w:tc>
          <w:tcPr>
            <w:tcW w:w="3709" w:type="dxa"/>
          </w:tcPr>
          <w:p w:rsidR="00D66004" w:rsidRDefault="00F64C2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4. Собеседование с классными руководителями 1–11 классов по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профилактике правонарушений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 в полгода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 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</w:tr>
      <w:tr w:rsidR="00D66004">
        <w:trPr>
          <w:trHeight w:val="551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 Заседания Совета по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профилактике правонарушений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 по профилактике, ОППН</w:t>
            </w:r>
          </w:p>
        </w:tc>
      </w:tr>
      <w:tr w:rsidR="00D66004">
        <w:trPr>
          <w:trHeight w:val="827"/>
        </w:trPr>
        <w:tc>
          <w:tcPr>
            <w:tcW w:w="3709" w:type="dxa"/>
          </w:tcPr>
          <w:p w:rsidR="00D66004" w:rsidRDefault="00F64C2A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6. Рейды в неблагополучные семьи и семьи педагогически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запущенных детей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66004">
        <w:trPr>
          <w:trHeight w:val="551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 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D66004" w:rsidRDefault="00F64C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профилактике</w:t>
            </w:r>
          </w:p>
        </w:tc>
      </w:tr>
      <w:tr w:rsidR="00D66004">
        <w:trPr>
          <w:trHeight w:val="1103"/>
        </w:trPr>
        <w:tc>
          <w:tcPr>
            <w:tcW w:w="3709" w:type="dxa"/>
          </w:tcPr>
          <w:p w:rsidR="00D66004" w:rsidRDefault="00F64C2A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8. Беседа с педагогически запущенными детьми и родителями по профилактике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1 раз в четверть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мере необходимости</w:t>
            </w:r>
          </w:p>
          <w:p w:rsidR="00D66004" w:rsidRDefault="00F64C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чаще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Классные руководители, Совет по профилактике</w:t>
            </w:r>
          </w:p>
        </w:tc>
      </w:tr>
      <w:tr w:rsidR="00D66004">
        <w:trPr>
          <w:trHeight w:val="551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 Единый день отказа от курения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руководители, зам.</w:t>
            </w:r>
          </w:p>
          <w:p w:rsidR="00D66004" w:rsidRDefault="00F64C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D66004">
        <w:trPr>
          <w:trHeight w:val="554"/>
        </w:trPr>
        <w:tc>
          <w:tcPr>
            <w:tcW w:w="3709" w:type="dxa"/>
          </w:tcPr>
          <w:p w:rsidR="00D66004" w:rsidRDefault="00F64C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10. Всемирный день здоровья</w:t>
            </w:r>
          </w:p>
        </w:tc>
        <w:tc>
          <w:tcPr>
            <w:tcW w:w="1957" w:type="dxa"/>
          </w:tcPr>
          <w:p w:rsidR="00D66004" w:rsidRDefault="00F64C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3753" w:type="dxa"/>
          </w:tcPr>
          <w:p w:rsidR="00D66004" w:rsidRDefault="00F64C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 классные</w:t>
            </w:r>
          </w:p>
          <w:p w:rsidR="00D66004" w:rsidRDefault="00F64C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F11B4" w:rsidRDefault="007F11B4"/>
    <w:p w:rsidR="007F11B4" w:rsidRPr="007F11B4" w:rsidRDefault="007F11B4" w:rsidP="007F11B4"/>
    <w:p w:rsidR="007F11B4" w:rsidRPr="007F11B4" w:rsidRDefault="007F11B4" w:rsidP="007F11B4"/>
    <w:p w:rsidR="007F11B4" w:rsidRPr="007F11B4" w:rsidRDefault="007F11B4" w:rsidP="007F11B4"/>
    <w:p w:rsidR="007F11B4" w:rsidRPr="007F11B4" w:rsidRDefault="007F11B4" w:rsidP="007F11B4"/>
    <w:p w:rsidR="007F11B4" w:rsidRPr="007F11B4" w:rsidRDefault="007F11B4" w:rsidP="007F11B4"/>
    <w:p w:rsidR="007F11B4" w:rsidRPr="007F11B4" w:rsidRDefault="007F11B4" w:rsidP="007F11B4"/>
    <w:p w:rsidR="007F11B4" w:rsidRPr="007F11B4" w:rsidRDefault="007F11B4" w:rsidP="007F11B4"/>
    <w:p w:rsidR="007F11B4" w:rsidRPr="007F11B4" w:rsidRDefault="007F11B4" w:rsidP="007F11B4"/>
    <w:p w:rsidR="00F64C2A" w:rsidRPr="007F11B4" w:rsidRDefault="007F11B4" w:rsidP="007F11B4">
      <w:pPr>
        <w:tabs>
          <w:tab w:val="left" w:pos="2670"/>
        </w:tabs>
      </w:pPr>
      <w:r>
        <w:t xml:space="preserve">Заместитель заведующего по </w:t>
      </w:r>
      <w:proofErr w:type="gramStart"/>
      <w:r>
        <w:t xml:space="preserve">ВР:   </w:t>
      </w:r>
      <w:proofErr w:type="gramEnd"/>
      <w:r>
        <w:t xml:space="preserve">                                      Дзгоева Л.В.</w:t>
      </w:r>
    </w:p>
    <w:sectPr w:rsidR="00F64C2A" w:rsidRPr="007F11B4" w:rsidSect="007F11B4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C8" w:rsidRDefault="006074C8" w:rsidP="007F11B4">
      <w:r>
        <w:separator/>
      </w:r>
    </w:p>
  </w:endnote>
  <w:endnote w:type="continuationSeparator" w:id="0">
    <w:p w:rsidR="006074C8" w:rsidRDefault="006074C8" w:rsidP="007F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C8" w:rsidRDefault="006074C8" w:rsidP="007F11B4">
      <w:r>
        <w:separator/>
      </w:r>
    </w:p>
  </w:footnote>
  <w:footnote w:type="continuationSeparator" w:id="0">
    <w:p w:rsidR="006074C8" w:rsidRDefault="006074C8" w:rsidP="007F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B4" w:rsidRDefault="007F11B4">
    <w:pPr>
      <w:pStyle w:val="a5"/>
    </w:pPr>
  </w:p>
  <w:p w:rsidR="007F11B4" w:rsidRDefault="007F11B4">
    <w:pPr>
      <w:pStyle w:val="a5"/>
    </w:pPr>
  </w:p>
  <w:p w:rsidR="007F11B4" w:rsidRDefault="007F11B4">
    <w:pPr>
      <w:pStyle w:val="a5"/>
    </w:pPr>
  </w:p>
  <w:p w:rsidR="007F11B4" w:rsidRDefault="007F11B4">
    <w:pPr>
      <w:pStyle w:val="a5"/>
    </w:pPr>
  </w:p>
  <w:p w:rsidR="007F11B4" w:rsidRDefault="007F11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4EA"/>
    <w:multiLevelType w:val="hybridMultilevel"/>
    <w:tmpl w:val="ED626966"/>
    <w:lvl w:ilvl="0" w:tplc="C46E69F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064E560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93AE93A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FBE41E7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A8543AF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825C7C24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DC72BC0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3EC45934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B57E4E24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6004"/>
    <w:rsid w:val="006074C8"/>
    <w:rsid w:val="00711B0D"/>
    <w:rsid w:val="007F11B4"/>
    <w:rsid w:val="00BB54C0"/>
    <w:rsid w:val="00D66004"/>
    <w:rsid w:val="00F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EA26"/>
  <w15:docId w15:val="{4916F5C5-D68F-4CFB-9DE4-1030859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26" w:right="1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4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7F1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1B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F1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1B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F11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Заур</cp:lastModifiedBy>
  <cp:revision>3</cp:revision>
  <cp:lastPrinted>2020-11-16T21:13:00Z</cp:lastPrinted>
  <dcterms:created xsi:type="dcterms:W3CDTF">2020-11-16T21:03:00Z</dcterms:created>
  <dcterms:modified xsi:type="dcterms:W3CDTF">2021-02-04T19:59:00Z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