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C9" w:rsidRPr="00CE6E3A" w:rsidRDefault="006B22C9" w:rsidP="006B22C9">
      <w:pPr>
        <w:spacing w:before="21" w:after="2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E6E3A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 xml:space="preserve">Сведения о возможности, порядке и условиях внесения физическими или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 же осуществления </w:t>
      </w:r>
      <w:proofErr w:type="gramStart"/>
      <w:r w:rsidRPr="00CE6E3A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>контроля за</w:t>
      </w:r>
      <w:proofErr w:type="gramEnd"/>
      <w:r w:rsidRPr="00CE6E3A">
        <w:rPr>
          <w:rFonts w:asciiTheme="majorHAnsi" w:eastAsia="Times New Roman" w:hAnsiTheme="majorHAnsi" w:cs="Times New Roman"/>
          <w:b/>
          <w:sz w:val="24"/>
          <w:szCs w:val="28"/>
          <w:lang w:eastAsia="ru-RU"/>
        </w:rPr>
        <w:t xml:space="preserve"> их расходованием.</w:t>
      </w:r>
    </w:p>
    <w:p w:rsidR="006B22C9" w:rsidRPr="006B22C9" w:rsidRDefault="006B22C9" w:rsidP="006B22C9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2C9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ru-RU"/>
        </w:rPr>
        <w:t>Механизм принятия решения</w:t>
      </w:r>
    </w:p>
    <w:p w:rsidR="006B22C9" w:rsidRPr="006B22C9" w:rsidRDefault="00AC4514" w:rsidP="00CE6E3A">
      <w:pPr>
        <w:spacing w:before="21" w:after="2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24"/>
          <w:szCs w:val="28"/>
          <w:lang w:eastAsia="ru-RU"/>
        </w:rPr>
        <w:t>Решение принимает С</w:t>
      </w:r>
      <w:r w:rsidR="006B22C9" w:rsidRPr="006B22C9">
        <w:rPr>
          <w:rFonts w:asciiTheme="majorHAnsi" w:eastAsia="Times New Roman" w:hAnsiTheme="majorHAnsi" w:cs="Times New Roman"/>
          <w:color w:val="002060"/>
          <w:sz w:val="24"/>
          <w:szCs w:val="28"/>
          <w:lang w:eastAsia="ru-RU"/>
        </w:rPr>
        <w:t>овет школы. Доводит до сведения родительской общественности через председателей родительского комитета. Родительское собрание выносит коллегиальное решение о целевых взносах.</w:t>
      </w:r>
    </w:p>
    <w:p w:rsidR="00CE6E3A" w:rsidRDefault="00CE6E3A" w:rsidP="00CE6E3A">
      <w:pPr>
        <w:spacing w:before="21" w:after="21" w:line="240" w:lineRule="auto"/>
        <w:ind w:firstLine="708"/>
        <w:jc w:val="center"/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ru-RU"/>
        </w:rPr>
      </w:pPr>
    </w:p>
    <w:p w:rsidR="006B22C9" w:rsidRPr="006B22C9" w:rsidRDefault="006B22C9" w:rsidP="00CE6E3A">
      <w:pPr>
        <w:spacing w:before="21" w:after="21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B22C9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ru-RU"/>
        </w:rPr>
        <w:t xml:space="preserve">Порядок и условия внесения физическими или юридическими лицами добровольных пожертвований и целевых взносов, а так же осуществления </w:t>
      </w:r>
      <w:proofErr w:type="gramStart"/>
      <w:r w:rsidRPr="006B22C9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ru-RU"/>
        </w:rPr>
        <w:t>контроля за</w:t>
      </w:r>
      <w:proofErr w:type="gramEnd"/>
      <w:r w:rsidRPr="006B22C9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ru-RU"/>
        </w:rPr>
        <w:t xml:space="preserve"> их расходованием</w:t>
      </w:r>
      <w:r w:rsidR="00AC4514">
        <w:rPr>
          <w:rFonts w:asciiTheme="majorHAnsi" w:eastAsia="Times New Roman" w:hAnsiTheme="majorHAnsi" w:cs="Times New Roman"/>
          <w:b/>
          <w:color w:val="002060"/>
          <w:sz w:val="24"/>
          <w:szCs w:val="28"/>
          <w:lang w:eastAsia="ru-RU"/>
        </w:rPr>
        <w:t>:</w:t>
      </w:r>
    </w:p>
    <w:p w:rsidR="006B22C9" w:rsidRPr="00CE6E3A" w:rsidRDefault="006B22C9" w:rsidP="00CE6E3A">
      <w:pPr>
        <w:pStyle w:val="a5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6E3A">
        <w:rPr>
          <w:rFonts w:asciiTheme="majorHAnsi" w:eastAsia="Times New Roman" w:hAnsiTheme="majorHAnsi" w:cs="Times New Roman"/>
          <w:color w:val="002060"/>
          <w:sz w:val="24"/>
          <w:szCs w:val="28"/>
          <w:lang w:eastAsia="ru-RU"/>
        </w:rPr>
        <w:t>Наличие заявления от физических или юридических лиц о добровольных пожертвованиях.</w:t>
      </w:r>
    </w:p>
    <w:p w:rsidR="006B22C9" w:rsidRPr="00CE6E3A" w:rsidRDefault="006B22C9" w:rsidP="00CE6E3A">
      <w:pPr>
        <w:pStyle w:val="a5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6E3A">
        <w:rPr>
          <w:rFonts w:asciiTheme="majorHAnsi" w:eastAsia="Times New Roman" w:hAnsiTheme="majorHAnsi" w:cs="Times New Roman"/>
          <w:color w:val="002060"/>
          <w:sz w:val="24"/>
          <w:szCs w:val="28"/>
          <w:lang w:eastAsia="ru-RU"/>
        </w:rPr>
        <w:t>Заявленная сумма сдается главному бухгалтеру, который выписывает квитанцию на получение данной суммы</w:t>
      </w:r>
    </w:p>
    <w:p w:rsidR="006B22C9" w:rsidRPr="00CE6E3A" w:rsidRDefault="006B22C9" w:rsidP="00CE6E3A">
      <w:pPr>
        <w:pStyle w:val="a5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6E3A">
        <w:rPr>
          <w:rFonts w:asciiTheme="majorHAnsi" w:eastAsia="Times New Roman" w:hAnsiTheme="majorHAnsi" w:cs="Times New Roman"/>
          <w:color w:val="002060"/>
          <w:sz w:val="24"/>
          <w:szCs w:val="28"/>
          <w:lang w:eastAsia="ru-RU"/>
        </w:rPr>
        <w:t>В течение 3-х рабочих дней данная сумма сдается в банк на внебюджетный счет на расходные статьи</w:t>
      </w:r>
    </w:p>
    <w:p w:rsidR="006B22C9" w:rsidRPr="00CE6E3A" w:rsidRDefault="006B22C9" w:rsidP="00CE6E3A">
      <w:pPr>
        <w:pStyle w:val="a5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E6E3A">
        <w:rPr>
          <w:rFonts w:asciiTheme="majorHAnsi" w:eastAsia="Times New Roman" w:hAnsiTheme="majorHAnsi" w:cs="Times New Roman"/>
          <w:color w:val="002060"/>
          <w:sz w:val="24"/>
          <w:szCs w:val="28"/>
          <w:lang w:eastAsia="ru-RU"/>
        </w:rPr>
        <w:t>Контроль за</w:t>
      </w:r>
      <w:proofErr w:type="gramEnd"/>
      <w:r w:rsidRPr="00CE6E3A">
        <w:rPr>
          <w:rFonts w:asciiTheme="majorHAnsi" w:eastAsia="Times New Roman" w:hAnsiTheme="majorHAnsi" w:cs="Times New Roman"/>
          <w:color w:val="002060"/>
          <w:sz w:val="24"/>
          <w:szCs w:val="28"/>
          <w:lang w:eastAsia="ru-RU"/>
        </w:rPr>
        <w:t xml:space="preserve"> расходами осущ</w:t>
      </w:r>
      <w:r w:rsidR="00AC4514" w:rsidRPr="00CE6E3A">
        <w:rPr>
          <w:rFonts w:asciiTheme="majorHAnsi" w:eastAsia="Times New Roman" w:hAnsiTheme="majorHAnsi" w:cs="Times New Roman"/>
          <w:color w:val="002060"/>
          <w:sz w:val="24"/>
          <w:szCs w:val="28"/>
          <w:lang w:eastAsia="ru-RU"/>
        </w:rPr>
        <w:t xml:space="preserve">ествляется членами совета школы, главным бухгалтером школы </w:t>
      </w:r>
      <w:r w:rsidRPr="00CE6E3A">
        <w:rPr>
          <w:rFonts w:asciiTheme="majorHAnsi" w:eastAsia="Times New Roman" w:hAnsiTheme="majorHAnsi" w:cs="Times New Roman"/>
          <w:color w:val="002060"/>
          <w:sz w:val="24"/>
          <w:szCs w:val="28"/>
          <w:lang w:eastAsia="ru-RU"/>
        </w:rPr>
        <w:t>на основании бухгалтерской отчетности.</w:t>
      </w:r>
    </w:p>
    <w:p w:rsidR="00CE6E3A" w:rsidRDefault="00CE6E3A" w:rsidP="006B22C9">
      <w:pPr>
        <w:spacing w:before="21" w:after="21" w:line="240" w:lineRule="auto"/>
        <w:jc w:val="center"/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  <w:lang w:eastAsia="ru-RU"/>
        </w:rPr>
      </w:pPr>
    </w:p>
    <w:p w:rsidR="006B22C9" w:rsidRPr="00AC4514" w:rsidRDefault="006B22C9" w:rsidP="006B22C9">
      <w:pPr>
        <w:spacing w:before="21" w:after="21" w:line="240" w:lineRule="auto"/>
        <w:jc w:val="center"/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  <w:lang w:eastAsia="ru-RU"/>
        </w:rPr>
      </w:pPr>
      <w:r w:rsidRPr="00AC4514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  <w:lang w:eastAsia="ru-RU"/>
        </w:rPr>
        <w:t xml:space="preserve">Перечень </w:t>
      </w:r>
      <w:r w:rsidRPr="00AC4514">
        <w:rPr>
          <w:rFonts w:asciiTheme="majorHAnsi" w:eastAsia="Times New Roman" w:hAnsiTheme="majorHAnsi" w:cs="Times New Roman"/>
          <w:b/>
          <w:color w:val="C00000"/>
          <w:sz w:val="24"/>
          <w:szCs w:val="24"/>
          <w:lang w:eastAsia="ru-RU"/>
        </w:rPr>
        <w:t>бесплатных услуг</w:t>
      </w:r>
      <w:r w:rsidRPr="00AC4514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  <w:lang w:eastAsia="ru-RU"/>
        </w:rPr>
        <w:t>, оказываемых образовательной организацией для граждан в соответствии ФГОС:</w:t>
      </w:r>
    </w:p>
    <w:p w:rsidR="00AC4514" w:rsidRPr="00AC4514" w:rsidRDefault="006B22C9" w:rsidP="00AC4514">
      <w:pPr>
        <w:pStyle w:val="a5"/>
        <w:numPr>
          <w:ilvl w:val="0"/>
          <w:numId w:val="3"/>
        </w:numPr>
        <w:spacing w:before="21" w:after="21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C4514">
        <w:rPr>
          <w:rFonts w:asciiTheme="majorHAnsi" w:eastAsia="Times New Roman" w:hAnsiTheme="majorHAnsi" w:cs="Times New Roman"/>
          <w:color w:val="1F497D" w:themeColor="text2"/>
          <w:sz w:val="24"/>
          <w:szCs w:val="24"/>
          <w:lang w:eastAsia="ru-RU"/>
        </w:rPr>
        <w:t>дошкольное общее образование</w:t>
      </w:r>
    </w:p>
    <w:p w:rsidR="00AC4514" w:rsidRPr="00AC4514" w:rsidRDefault="006B22C9" w:rsidP="00AC4514">
      <w:pPr>
        <w:pStyle w:val="a5"/>
        <w:numPr>
          <w:ilvl w:val="0"/>
          <w:numId w:val="3"/>
        </w:numPr>
        <w:spacing w:before="21" w:after="21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C4514">
        <w:rPr>
          <w:rFonts w:asciiTheme="majorHAnsi" w:eastAsia="Times New Roman" w:hAnsiTheme="majorHAnsi" w:cs="Times New Roman"/>
          <w:color w:val="002060"/>
          <w:sz w:val="24"/>
          <w:szCs w:val="24"/>
          <w:lang w:eastAsia="ru-RU"/>
        </w:rPr>
        <w:t>начальное общее образование</w:t>
      </w:r>
    </w:p>
    <w:p w:rsidR="00AC4514" w:rsidRPr="00AC4514" w:rsidRDefault="006B22C9" w:rsidP="00AC4514">
      <w:pPr>
        <w:pStyle w:val="a5"/>
        <w:numPr>
          <w:ilvl w:val="0"/>
          <w:numId w:val="3"/>
        </w:numPr>
        <w:spacing w:before="21" w:after="21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C4514">
        <w:rPr>
          <w:rFonts w:asciiTheme="majorHAnsi" w:eastAsia="Times New Roman" w:hAnsiTheme="majorHAnsi" w:cs="Times New Roman"/>
          <w:color w:val="002060"/>
          <w:sz w:val="24"/>
          <w:szCs w:val="24"/>
          <w:lang w:eastAsia="ru-RU"/>
        </w:rPr>
        <w:t>основное общее образование</w:t>
      </w:r>
    </w:p>
    <w:p w:rsidR="00AC4514" w:rsidRPr="00AC4514" w:rsidRDefault="006B22C9" w:rsidP="00AC4514">
      <w:pPr>
        <w:pStyle w:val="a5"/>
        <w:numPr>
          <w:ilvl w:val="0"/>
          <w:numId w:val="3"/>
        </w:numPr>
        <w:spacing w:before="21" w:after="21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C4514">
        <w:rPr>
          <w:rFonts w:asciiTheme="majorHAnsi" w:eastAsia="Times New Roman" w:hAnsiTheme="majorHAnsi" w:cs="Times New Roman"/>
          <w:color w:val="002060"/>
          <w:sz w:val="24"/>
          <w:szCs w:val="24"/>
          <w:lang w:eastAsia="ru-RU"/>
        </w:rPr>
        <w:t>среднее полное обра</w:t>
      </w:r>
      <w:r w:rsidR="00AC4514" w:rsidRPr="00AC4514">
        <w:rPr>
          <w:rFonts w:asciiTheme="majorHAnsi" w:eastAsia="Times New Roman" w:hAnsiTheme="majorHAnsi" w:cs="Times New Roman"/>
          <w:color w:val="002060"/>
          <w:sz w:val="24"/>
          <w:szCs w:val="24"/>
          <w:lang w:eastAsia="ru-RU"/>
        </w:rPr>
        <w:t>з</w:t>
      </w:r>
      <w:r w:rsidRPr="00AC4514">
        <w:rPr>
          <w:rFonts w:asciiTheme="majorHAnsi" w:eastAsia="Times New Roman" w:hAnsiTheme="majorHAnsi" w:cs="Times New Roman"/>
          <w:color w:val="002060"/>
          <w:sz w:val="24"/>
          <w:szCs w:val="24"/>
          <w:lang w:eastAsia="ru-RU"/>
        </w:rPr>
        <w:t>ование</w:t>
      </w:r>
      <w:r w:rsidR="00CE6E3A">
        <w:rPr>
          <w:rFonts w:asciiTheme="majorHAnsi" w:eastAsia="Times New Roman" w:hAnsiTheme="majorHAnsi" w:cs="Times New Roman"/>
          <w:color w:val="002060"/>
          <w:sz w:val="24"/>
          <w:szCs w:val="24"/>
          <w:lang w:eastAsia="ru-RU"/>
        </w:rPr>
        <w:t xml:space="preserve"> </w:t>
      </w:r>
      <w:r w:rsidR="00AC4514" w:rsidRPr="00AC4514">
        <w:rPr>
          <w:rFonts w:asciiTheme="majorHAnsi" w:eastAsia="Times New Roman" w:hAnsiTheme="majorHAnsi" w:cs="Times New Roman"/>
          <w:color w:val="002060"/>
          <w:sz w:val="24"/>
          <w:szCs w:val="24"/>
          <w:lang w:eastAsia="ru-RU"/>
        </w:rPr>
        <w:t>(профильный и базовый уровень)</w:t>
      </w:r>
      <w:r w:rsidRPr="00AC45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AC4514" w:rsidRPr="00AC4514" w:rsidRDefault="006B22C9" w:rsidP="00AC4514">
      <w:pPr>
        <w:pStyle w:val="a5"/>
        <w:numPr>
          <w:ilvl w:val="0"/>
          <w:numId w:val="3"/>
        </w:numPr>
        <w:spacing w:before="21" w:after="21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C4514">
        <w:rPr>
          <w:rFonts w:asciiTheme="majorHAnsi" w:eastAsia="Times New Roman" w:hAnsiTheme="majorHAnsi" w:cs="Times New Roman"/>
          <w:color w:val="002060"/>
          <w:sz w:val="24"/>
          <w:szCs w:val="24"/>
          <w:lang w:eastAsia="ru-RU"/>
        </w:rPr>
        <w:t>система дополнительного образования</w:t>
      </w:r>
      <w:r w:rsidRPr="00AC451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6B22C9" w:rsidRPr="00AC4514" w:rsidRDefault="006B22C9" w:rsidP="00AC4514">
      <w:pPr>
        <w:pStyle w:val="a5"/>
        <w:numPr>
          <w:ilvl w:val="0"/>
          <w:numId w:val="3"/>
        </w:numPr>
        <w:spacing w:before="21" w:after="21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C4514">
        <w:rPr>
          <w:rFonts w:asciiTheme="majorHAnsi" w:eastAsia="Times New Roman" w:hAnsiTheme="majorHAnsi" w:cs="Times New Roman"/>
          <w:color w:val="002060"/>
          <w:sz w:val="24"/>
          <w:szCs w:val="24"/>
          <w:lang w:eastAsia="ru-RU"/>
        </w:rPr>
        <w:t>внеурочная деятельность</w:t>
      </w:r>
      <w:bookmarkStart w:id="0" w:name="_GoBack"/>
      <w:bookmarkEnd w:id="0"/>
    </w:p>
    <w:p w:rsidR="00CE6E3A" w:rsidRDefault="00CE6E3A" w:rsidP="006B22C9">
      <w:pPr>
        <w:spacing w:before="21" w:after="21" w:line="240" w:lineRule="auto"/>
        <w:jc w:val="center"/>
        <w:rPr>
          <w:rFonts w:asciiTheme="majorHAnsi" w:eastAsia="Times New Roman" w:hAnsiTheme="majorHAnsi" w:cs="Times New Roman"/>
          <w:b/>
          <w:bCs/>
          <w:color w:val="D70000"/>
          <w:sz w:val="24"/>
          <w:lang w:eastAsia="ru-RU"/>
        </w:rPr>
      </w:pPr>
    </w:p>
    <w:p w:rsidR="006B22C9" w:rsidRPr="006B22C9" w:rsidRDefault="006B22C9" w:rsidP="006B22C9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6E3A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  <w:lang w:eastAsia="ru-RU"/>
        </w:rPr>
        <w:t>Пла</w:t>
      </w:r>
      <w:r w:rsidR="00CE6E3A" w:rsidRPr="00CE6E3A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  <w:lang w:eastAsia="ru-RU"/>
        </w:rPr>
        <w:t xml:space="preserve">тных образовательных услуг </w:t>
      </w:r>
      <w:r w:rsidRPr="00CE6E3A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  <w:lang w:eastAsia="ru-RU"/>
        </w:rPr>
        <w:t xml:space="preserve"> </w:t>
      </w:r>
      <w:r w:rsidR="00CE6E3A" w:rsidRPr="00CE6E3A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  <w:lang w:eastAsia="ru-RU"/>
        </w:rPr>
        <w:t xml:space="preserve">школа </w:t>
      </w:r>
      <w:r w:rsidRPr="00CE6E3A">
        <w:rPr>
          <w:rFonts w:asciiTheme="majorHAnsi" w:eastAsia="Times New Roman" w:hAnsiTheme="majorHAnsi" w:cs="Times New Roman"/>
          <w:b/>
          <w:color w:val="1F497D" w:themeColor="text2"/>
          <w:sz w:val="24"/>
          <w:szCs w:val="24"/>
          <w:lang w:eastAsia="ru-RU"/>
        </w:rPr>
        <w:t>для граждан</w:t>
      </w:r>
      <w:r w:rsidRPr="006B22C9">
        <w:rPr>
          <w:rFonts w:asciiTheme="majorHAnsi" w:eastAsia="Times New Roman" w:hAnsiTheme="majorHAnsi" w:cs="Times New Roman"/>
          <w:b/>
          <w:color w:val="D70000"/>
          <w:sz w:val="24"/>
          <w:szCs w:val="24"/>
          <w:lang w:eastAsia="ru-RU"/>
        </w:rPr>
        <w:t xml:space="preserve"> не оказы</w:t>
      </w:r>
      <w:r w:rsidR="00CE6E3A">
        <w:rPr>
          <w:rFonts w:asciiTheme="majorHAnsi" w:eastAsia="Times New Roman" w:hAnsiTheme="majorHAnsi" w:cs="Times New Roman"/>
          <w:b/>
          <w:color w:val="D70000"/>
          <w:sz w:val="24"/>
          <w:szCs w:val="24"/>
          <w:lang w:eastAsia="ru-RU"/>
        </w:rPr>
        <w:t>вает.</w:t>
      </w:r>
    </w:p>
    <w:p w:rsidR="0037300F" w:rsidRDefault="0037300F"/>
    <w:sectPr w:rsidR="0037300F" w:rsidSect="0037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>
    <w:nsid w:val="0D2A36FD"/>
    <w:multiLevelType w:val="multilevel"/>
    <w:tmpl w:val="9D1C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4401E"/>
    <w:multiLevelType w:val="hybridMultilevel"/>
    <w:tmpl w:val="1096A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A513DFE"/>
    <w:multiLevelType w:val="hybridMultilevel"/>
    <w:tmpl w:val="13CCCE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AA4910"/>
    <w:multiLevelType w:val="multilevel"/>
    <w:tmpl w:val="5184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22C9"/>
    <w:rsid w:val="0037300F"/>
    <w:rsid w:val="006B22C9"/>
    <w:rsid w:val="0090046F"/>
    <w:rsid w:val="00AC4514"/>
    <w:rsid w:val="00C43873"/>
    <w:rsid w:val="00CE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2C9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B22C9"/>
    <w:rPr>
      <w:b/>
      <w:bCs/>
    </w:rPr>
  </w:style>
  <w:style w:type="paragraph" w:styleId="a5">
    <w:name w:val="List Paragraph"/>
    <w:basedOn w:val="a"/>
    <w:uiPriority w:val="34"/>
    <w:qFormat/>
    <w:rsid w:val="00AC4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dcterms:created xsi:type="dcterms:W3CDTF">2013-11-29T05:35:00Z</dcterms:created>
  <dcterms:modified xsi:type="dcterms:W3CDTF">2013-11-29T05:35:00Z</dcterms:modified>
</cp:coreProperties>
</file>